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76" w:rsidRPr="00682053" w:rsidRDefault="00885676" w:rsidP="00885676">
      <w:pPr>
        <w:widowControl/>
        <w:spacing w:afterLines="50" w:line="360" w:lineRule="auto"/>
        <w:jc w:val="center"/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</w:pPr>
      <w:r w:rsidRPr="00D14746">
        <w:rPr>
          <w:rFonts w:ascii="宋体" w:hAnsi="宋体" w:cs="宋体" w:hint="eastAsia"/>
          <w:b/>
          <w:bCs/>
          <w:color w:val="000000"/>
          <w:kern w:val="0"/>
          <w:sz w:val="36"/>
          <w:szCs w:val="28"/>
        </w:rPr>
        <w:t>学校及学院简介</w:t>
      </w:r>
    </w:p>
    <w:p w:rsidR="00885676" w:rsidRPr="00D14746" w:rsidRDefault="00885676" w:rsidP="00885676">
      <w:pPr>
        <w:spacing w:line="500" w:lineRule="exact"/>
        <w:ind w:firstLineChars="200" w:firstLine="560"/>
        <w:rPr>
          <w:rFonts w:ascii="宋体" w:hAnsi="宋体" w:hint="eastAsia"/>
          <w:sz w:val="28"/>
        </w:rPr>
      </w:pPr>
      <w:r w:rsidRPr="00D14746">
        <w:rPr>
          <w:rFonts w:ascii="宋体" w:hAnsi="宋体" w:hint="eastAsia"/>
          <w:sz w:val="28"/>
        </w:rPr>
        <w:t>吉首大学创办于1958年9月，是湖南省属综合性大学。学校占地面积2900余亩,分为吉首校区和张家界校区，毗邻张家界、凤凰、老司城等国际旅游城市。学校是国家民委与湖南省人民政府共建高校，国家“中西部高校基础能力建设工程”高校，“服务国家特殊需求博士人才培养项目”高校，《武陵山片区区域发展与扶贫攻坚规划》重点建设高校，教育部本科教学工作水平评估优秀学校，湖南省研究生培养过程质量评估优秀学校。学校是推荐优秀应届本科毕业生免试攻读硕士学位研究生普通高校。2018年获批为国家博士学位授权单位，湖南省按一本批次录取高校。学校面向全国27个省（市）、自治区招生。现有各类在籍学生3万余人，其中在校本专科生近2万人，博士生、硕士生、留学生千余人。</w:t>
      </w:r>
    </w:p>
    <w:p w:rsidR="00885676" w:rsidRPr="00D14746" w:rsidRDefault="00885676" w:rsidP="00885676">
      <w:pPr>
        <w:spacing w:line="500" w:lineRule="exact"/>
        <w:ind w:firstLineChars="200" w:firstLine="560"/>
        <w:rPr>
          <w:rFonts w:ascii="宋体" w:hAnsi="宋体" w:hint="eastAsia"/>
          <w:sz w:val="28"/>
        </w:rPr>
      </w:pPr>
      <w:r w:rsidRPr="00D14746">
        <w:rPr>
          <w:rFonts w:ascii="宋体" w:hAnsi="宋体" w:hint="eastAsia"/>
          <w:sz w:val="28"/>
        </w:rPr>
        <w:t>化学化工学院是吉首大学创建最早的院系之一，其前身是1960年设立的理化组，1979年成立化学科，1986年组建化学系。学院是湖南西部及武陵山片区化学化工和食品科学领域人才培养、科学研究与技术开发的重要基地，是吉首大学理工结合、以工为主，学科覆盖面较广，学生规模较大，在国内有一定影响和特色的学院。</w:t>
      </w:r>
    </w:p>
    <w:p w:rsidR="00885676" w:rsidRDefault="00885676" w:rsidP="00885676">
      <w:pPr>
        <w:spacing w:line="500" w:lineRule="exact"/>
        <w:ind w:firstLineChars="200" w:firstLine="560"/>
        <w:rPr>
          <w:rFonts w:ascii="Arial" w:hAnsi="Arial" w:cs="Arial" w:hint="eastAsia"/>
          <w:color w:val="0000FF"/>
          <w:kern w:val="0"/>
          <w:sz w:val="24"/>
        </w:rPr>
      </w:pPr>
      <w:r w:rsidRPr="00D14746">
        <w:rPr>
          <w:rFonts w:ascii="宋体" w:hAnsi="宋体" w:hint="eastAsia"/>
          <w:sz w:val="28"/>
        </w:rPr>
        <w:t>学院现有教职工50余人，其中教授16人，副高职称18人，博士21人，研究生导师20余人。教师中有“教育部新世纪优秀人才工程”1人、湖南省“121”人才工程人选4人，湖南省青年骨干教师10余人，中组部“西部之光”人选4人，省级学科带头人2人。学院教学科研设施齐全，</w:t>
      </w:r>
      <w:r w:rsidRPr="00D14746">
        <w:rPr>
          <w:rFonts w:ascii="宋体" w:hAnsi="宋体"/>
          <w:sz w:val="28"/>
        </w:rPr>
        <w:t>拥有国家级化学实验教学示范中心</w:t>
      </w:r>
      <w:r w:rsidRPr="00D14746">
        <w:rPr>
          <w:rFonts w:ascii="宋体" w:hAnsi="宋体" w:hint="eastAsia"/>
          <w:sz w:val="28"/>
        </w:rPr>
        <w:t>、“锰锌钒产业技术”湖南省2011协同创新中心，</w:t>
      </w:r>
      <w:r w:rsidRPr="00D14746">
        <w:rPr>
          <w:rFonts w:ascii="宋体" w:hAnsi="宋体"/>
          <w:sz w:val="28"/>
        </w:rPr>
        <w:t>“</w:t>
      </w:r>
      <w:r w:rsidRPr="00D14746">
        <w:rPr>
          <w:rFonts w:ascii="宋体" w:hAnsi="宋体" w:hint="eastAsia"/>
          <w:sz w:val="28"/>
        </w:rPr>
        <w:t>矿物清洁生产与绿色功能材料开发湖南省重点实验室</w:t>
      </w:r>
      <w:r w:rsidRPr="00D14746">
        <w:rPr>
          <w:rFonts w:ascii="宋体" w:hAnsi="宋体"/>
          <w:sz w:val="28"/>
        </w:rPr>
        <w:t>”</w:t>
      </w:r>
      <w:r w:rsidRPr="00D14746">
        <w:rPr>
          <w:rFonts w:ascii="宋体" w:hAnsi="宋体" w:hint="eastAsia"/>
          <w:sz w:val="28"/>
        </w:rPr>
        <w:t>等15个</w:t>
      </w:r>
      <w:r w:rsidRPr="00D14746">
        <w:rPr>
          <w:rFonts w:ascii="宋体" w:hAnsi="宋体"/>
          <w:sz w:val="28"/>
        </w:rPr>
        <w:t>省级</w:t>
      </w:r>
      <w:r w:rsidRPr="00D14746">
        <w:rPr>
          <w:rFonts w:ascii="宋体" w:hAnsi="宋体" w:hint="eastAsia"/>
          <w:sz w:val="28"/>
        </w:rPr>
        <w:t>学科专业平台，实验室面积8000余平方米，</w:t>
      </w:r>
      <w:r w:rsidRPr="00D14746">
        <w:rPr>
          <w:rFonts w:ascii="宋体" w:hAnsi="宋体"/>
          <w:sz w:val="28"/>
        </w:rPr>
        <w:t>仪器设备总值1</w:t>
      </w:r>
      <w:r w:rsidRPr="00D14746">
        <w:rPr>
          <w:rFonts w:ascii="宋体" w:hAnsi="宋体" w:hint="eastAsia"/>
          <w:sz w:val="28"/>
        </w:rPr>
        <w:t>8</w:t>
      </w:r>
      <w:r w:rsidRPr="00D14746">
        <w:rPr>
          <w:rFonts w:ascii="宋体" w:hAnsi="宋体"/>
          <w:sz w:val="28"/>
        </w:rPr>
        <w:t>00</w:t>
      </w:r>
      <w:r w:rsidRPr="00D14746">
        <w:rPr>
          <w:rFonts w:ascii="宋体" w:hAnsi="宋体" w:hint="eastAsia"/>
          <w:sz w:val="28"/>
        </w:rPr>
        <w:t>余</w:t>
      </w:r>
      <w:r w:rsidRPr="00D14746">
        <w:rPr>
          <w:rFonts w:ascii="宋体" w:hAnsi="宋体"/>
          <w:sz w:val="28"/>
        </w:rPr>
        <w:t>万元。</w:t>
      </w:r>
    </w:p>
    <w:p w:rsidR="00F21D37" w:rsidRPr="00885676" w:rsidRDefault="00F21D37"/>
    <w:sectPr w:rsidR="00F21D37" w:rsidRPr="00885676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D37" w:rsidRDefault="00F21D37" w:rsidP="00885676">
      <w:r>
        <w:separator/>
      </w:r>
    </w:p>
  </w:endnote>
  <w:endnote w:type="continuationSeparator" w:id="1">
    <w:p w:rsidR="00F21D37" w:rsidRDefault="00F21D37" w:rsidP="00885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D37" w:rsidRDefault="00F21D37" w:rsidP="00885676">
      <w:r>
        <w:separator/>
      </w:r>
    </w:p>
  </w:footnote>
  <w:footnote w:type="continuationSeparator" w:id="1">
    <w:p w:rsidR="00F21D37" w:rsidRDefault="00F21D37" w:rsidP="008856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B77" w:rsidRDefault="00F21D3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5676"/>
    <w:rsid w:val="00885676"/>
    <w:rsid w:val="00F21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85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8856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56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56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2018-09-06T00:42:00Z</dcterms:created>
  <dcterms:modified xsi:type="dcterms:W3CDTF">2018-09-06T00:42:00Z</dcterms:modified>
</cp:coreProperties>
</file>